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A759A" w:rsidRDefault="00AB1A46" w:rsidP="00AB1A46">
      <w:pPr>
        <w:jc w:val="both"/>
        <w:rPr>
          <w:b/>
        </w:rPr>
      </w:pPr>
      <w:r>
        <w:rPr>
          <w:b/>
        </w:rPr>
        <w:t>WYPOWIEDZI JUROREK I JURORÓW KAPITUŁY POZNAŃSKIEJ NAGRODY LITERACKIEJ</w:t>
      </w:r>
    </w:p>
    <w:p w:rsidR="007D55E5" w:rsidRPr="007D55E5" w:rsidRDefault="007D55E5" w:rsidP="00AB1A46">
      <w:pPr>
        <w:jc w:val="both"/>
        <w:rPr>
          <w:b/>
        </w:rPr>
      </w:pPr>
      <w:r w:rsidRPr="007D55E5">
        <w:rPr>
          <w:b/>
        </w:rPr>
        <w:t>NAGRODA IM. ADAMA MICKIEWICZA</w:t>
      </w:r>
      <w:r w:rsidR="002918CD">
        <w:rPr>
          <w:b/>
        </w:rPr>
        <w:t>:</w:t>
      </w:r>
    </w:p>
    <w:p w:rsidR="00AB1A46" w:rsidRDefault="00AB1A46" w:rsidP="00AB1A46">
      <w:pPr>
        <w:jc w:val="both"/>
        <w:rPr>
          <w:b/>
        </w:rPr>
      </w:pPr>
      <w:r w:rsidRPr="00AB1A46">
        <w:rPr>
          <w:b/>
        </w:rPr>
        <w:t xml:space="preserve">DOROTA MASŁOWSKA </w:t>
      </w:r>
    </w:p>
    <w:p w:rsidR="00AB1A46" w:rsidRPr="007D55E5" w:rsidRDefault="00AB1A46" w:rsidP="00AB1A46">
      <w:pPr>
        <w:jc w:val="both"/>
      </w:pPr>
      <w:r w:rsidRPr="007D55E5">
        <w:t xml:space="preserve">Nagroda im. Adama Mickiewicza za całokształt twórczości ze wskazaniem na książkę „Magiczna rana” (Wydawnictwo </w:t>
      </w:r>
      <w:proofErr w:type="spellStart"/>
      <w:r w:rsidRPr="007D55E5">
        <w:t>Karakter</w:t>
      </w:r>
      <w:proofErr w:type="spellEnd"/>
      <w:r w:rsidRPr="007D55E5">
        <w:t>, 2024)</w:t>
      </w:r>
    </w:p>
    <w:p w:rsidR="00AB1A46" w:rsidRDefault="007D55E5" w:rsidP="00AB1A46">
      <w:pPr>
        <w:jc w:val="both"/>
      </w:pPr>
      <w:r w:rsidRPr="007D55E5">
        <w:rPr>
          <w:b/>
        </w:rPr>
        <w:t>Inga Iwasiów:</w:t>
      </w:r>
      <w:r>
        <w:t xml:space="preserve"> </w:t>
      </w:r>
      <w:r w:rsidRPr="007D55E5">
        <w:rPr>
          <w:i/>
        </w:rPr>
        <w:t>Dorota Masłowska od początku swej twórczości zagląda w miejsca, które inni, owszem</w:t>
      </w:r>
      <w:r>
        <w:rPr>
          <w:i/>
        </w:rPr>
        <w:t>,</w:t>
      </w:r>
      <w:r w:rsidRPr="007D55E5">
        <w:rPr>
          <w:i/>
        </w:rPr>
        <w:t xml:space="preserve"> widzą, ale nie słyszą dochodzących z nich dźwięków. Przetwarza i podkręca język istniejący, wprowadza bohaterów i bohaterki ucieleśniających społeczeństwo, które jest niemiłe. Kręcąc maszynką słów, wytwarza refreny, które podajemy dalej. „Język Masłowskiej” – temat referatów i wypracowań – nie gada do nas dla samego gadania. Gdyby pisarka nie urządzała nam punktów obserwacyjnych, byłaby to aż gra słów i wyobraźni. Aż, bo czego więcej chcieć od prozy, dramatu, piosenki? Na przykład transu, ironii i skupienia. Tytuł „Magiczna rana” odnoszę nie tylko do wydanego w 2024 roku zbioru. Dorota Masłowska magicznie, metodą unikatową, otwiera społeczne rany. Wchodzi pod wodę, wyławia butelkę po fancie, żebyśmy przestali udawać empatycznych i zadowolonych frustratów. Wie o nas coraz więcej.</w:t>
      </w:r>
    </w:p>
    <w:p w:rsidR="007D55E5" w:rsidRDefault="001C4F60" w:rsidP="00AB1A46">
      <w:pPr>
        <w:jc w:val="both"/>
        <w:rPr>
          <w:i/>
        </w:rPr>
      </w:pPr>
      <w:r>
        <w:rPr>
          <w:b/>
        </w:rPr>
        <w:t xml:space="preserve">Maciej Jakubowiak: </w:t>
      </w:r>
      <w:r w:rsidR="002918CD" w:rsidRPr="002918CD">
        <w:rPr>
          <w:i/>
        </w:rPr>
        <w:t>To musi być dziwne uczucie: mieć czterdzieści parę lat i już uchodzić za klasyczkę krajowej literatury. Ale trudno z tym dyskutować. Dorota Masłowska miała lat niespełna dwadzieścia, kiedy wrzuciła do literatury polskiej bombę, która rozbiła wszelkie oczekiwania i językowe nawyki. I pewnie mogłaby tamtym sukcesem żywić się wygodnie do dziś. Ale Masłowska ma najwyraźniej ten przymus, który definiuje najlepsze artystki i najlepszych artystów, by stawiać wyzwania przede wszystkim sobie, próbować rzeczy, których dotąd nie próbowała</w:t>
      </w:r>
      <w:r w:rsidR="00BF1450">
        <w:rPr>
          <w:i/>
        </w:rPr>
        <w:t>,</w:t>
      </w:r>
      <w:r w:rsidR="002918CD" w:rsidRPr="002918CD">
        <w:rPr>
          <w:i/>
        </w:rPr>
        <w:t xml:space="preserve"> i chodzić tam, gdzie jeszcze jej nie było. Z każdą kolejną książką, dramatem i albumem muzycznym robi się to coraz trudniejsze, ale Masłowska nie ustaje w kwestionowaniu tego wszystkiego, co wiemy o Masłowskiej. Sprawia to, że ten całokształt, za który dostaje nagrodę, tak naprawdę nie istnieje, wcale nie jest gotowy i pewnie jeszcze długo nie będzie. Tym lepiej.</w:t>
      </w:r>
    </w:p>
    <w:p w:rsidR="00655428" w:rsidRDefault="00655428" w:rsidP="00AB1A46">
      <w:pPr>
        <w:jc w:val="both"/>
        <w:rPr>
          <w:i/>
        </w:rPr>
      </w:pPr>
      <w:r w:rsidRPr="00655428">
        <w:rPr>
          <w:b/>
          <w:i/>
        </w:rPr>
        <w:t>Magdalena Kicińska:</w:t>
      </w:r>
      <w:r w:rsidRPr="00655428">
        <w:rPr>
          <w:i/>
        </w:rPr>
        <w:t xml:space="preserve"> Nagroda im. Adama Mickiewicza przyznawana jest „za wybitne zasługi dla polskiej literatury i kultury”. To, co wnosi twórczość Doroty Masłowskiej, jest bez wątpienia nie tylko wybitne i wyjątkowe, ale już od dawna kanoniczne. Trudno sobie wyobrazić współczesną polską prozę bez jej odwagi i wyobraźni, które pozwalają językowi opowiadać historie o tym, jacy jesteśmy, choć czasem się </w:t>
      </w:r>
      <w:r w:rsidR="00B90F10">
        <w:rPr>
          <w:i/>
        </w:rPr>
        <w:t xml:space="preserve">tego </w:t>
      </w:r>
      <w:r w:rsidRPr="00655428">
        <w:rPr>
          <w:i/>
        </w:rPr>
        <w:t>wstydzimy; jacy chcielibyśmy być, gdybyśmy się potrafili go wyzbyć; jacy, magicznie, stajemy się, spotykając w lekturze.</w:t>
      </w:r>
    </w:p>
    <w:p w:rsidR="00655428" w:rsidRPr="00655428" w:rsidRDefault="00655428" w:rsidP="00655428">
      <w:pPr>
        <w:jc w:val="both"/>
        <w:rPr>
          <w:b/>
          <w:bCs/>
          <w:iCs/>
        </w:rPr>
      </w:pPr>
      <w:r w:rsidRPr="00655428">
        <w:rPr>
          <w:b/>
          <w:bCs/>
          <w:iCs/>
        </w:rPr>
        <w:t>Urszula Glensk</w:t>
      </w:r>
      <w:r>
        <w:rPr>
          <w:b/>
          <w:bCs/>
          <w:iCs/>
        </w:rPr>
        <w:t xml:space="preserve">: </w:t>
      </w:r>
      <w:r w:rsidRPr="00655428">
        <w:rPr>
          <w:i/>
        </w:rPr>
        <w:t>Spostrzegawczości Dorocie Masłowskiej mógłby pozazdrościć Bolesław Prus. Od debiutanckiej „Wojny polsko-ruskiej” pisarka szuka i znajduje język</w:t>
      </w:r>
      <w:r>
        <w:rPr>
          <w:i/>
        </w:rPr>
        <w:t xml:space="preserve"> </w:t>
      </w:r>
      <w:r w:rsidRPr="00655428">
        <w:rPr>
          <w:i/>
        </w:rPr>
        <w:t xml:space="preserve">oddający stany subkulturowej świadomości, normy i absurdu, mody i awangardy. Opowiada rzeczywistość społeczną w kodzie naturalistycznego eksperymentu. Rejestruje atrybuty i rekwizyty codzienności. W jej prozie – wraz z upływającym czasem – dresiarzy zastępują raperzy czy „kobiety w rozsypce”. Tracą znaczenie barwy adidasów, nabierają znaczenia barwy tipsów, trzepaki zmieniają się na ozdobione stiukami banki, a szlugi zmieniają się w „nakładki na </w:t>
      </w:r>
      <w:proofErr w:type="spellStart"/>
      <w:r w:rsidRPr="00655428">
        <w:rPr>
          <w:i/>
        </w:rPr>
        <w:t>bruksizm</w:t>
      </w:r>
      <w:proofErr w:type="spellEnd"/>
      <w:r w:rsidRPr="00655428">
        <w:rPr>
          <w:i/>
        </w:rPr>
        <w:t>”, jednak siła wyrazu tego szyderczego i spostrzegawczego pisarstwa nie taci magnetyzmu. Madame Prus polskiej literatury współczesnej.</w:t>
      </w:r>
      <w:r w:rsidRPr="00655428">
        <w:rPr>
          <w:b/>
          <w:bCs/>
          <w:iCs/>
        </w:rPr>
        <w:t xml:space="preserve"> </w:t>
      </w:r>
    </w:p>
    <w:p w:rsidR="00BA759A" w:rsidRDefault="002918CD" w:rsidP="00AB1A46">
      <w:pPr>
        <w:jc w:val="both"/>
      </w:pPr>
      <w:r w:rsidRPr="002918CD">
        <w:rPr>
          <w:b/>
        </w:rPr>
        <w:t xml:space="preserve">Grzegorz Olszański: </w:t>
      </w:r>
      <w:r w:rsidRPr="00BF1450">
        <w:rPr>
          <w:i/>
        </w:rPr>
        <w:t>W „Poemacie mojej melancholii” Rafał Wojaczek napisał: „Mickiewicz jest kobietą”. I jak tu nie wierzyć w profetyczne właściwości poezji!</w:t>
      </w:r>
      <w:r>
        <w:t>  </w:t>
      </w:r>
    </w:p>
    <w:p w:rsidR="00BA759A" w:rsidRDefault="00BA759A">
      <w:r>
        <w:br w:type="page"/>
      </w:r>
    </w:p>
    <w:p w:rsidR="00AB1A46" w:rsidRPr="00AB1A46" w:rsidRDefault="00AB1A46" w:rsidP="00AB1A46">
      <w:pPr>
        <w:jc w:val="both"/>
        <w:rPr>
          <w:b/>
        </w:rPr>
      </w:pPr>
      <w:r w:rsidRPr="00AB1A46">
        <w:rPr>
          <w:b/>
        </w:rPr>
        <w:lastRenderedPageBreak/>
        <w:t>NOMINACJE DO STYPENDIU</w:t>
      </w:r>
      <w:r>
        <w:rPr>
          <w:b/>
        </w:rPr>
        <w:t>M IM. STANISŁAWA BARAŃCZAKA:</w:t>
      </w:r>
    </w:p>
    <w:p w:rsidR="00AB1A46" w:rsidRPr="00AB1A46" w:rsidRDefault="00AB1A46" w:rsidP="00AB1A46">
      <w:pPr>
        <w:pStyle w:val="Akapitzlist"/>
        <w:numPr>
          <w:ilvl w:val="0"/>
          <w:numId w:val="1"/>
        </w:numPr>
        <w:jc w:val="both"/>
        <w:rPr>
          <w:b/>
        </w:rPr>
      </w:pPr>
      <w:r w:rsidRPr="00AB1A46">
        <w:rPr>
          <w:b/>
        </w:rPr>
        <w:t xml:space="preserve">MONIKA GROMALA </w:t>
      </w:r>
    </w:p>
    <w:p w:rsidR="00AB1A46" w:rsidRDefault="00AB1A46" w:rsidP="00AB1A46">
      <w:pPr>
        <w:jc w:val="both"/>
      </w:pPr>
      <w:r w:rsidRPr="00AB1A46">
        <w:t xml:space="preserve">za esej </w:t>
      </w:r>
      <w:r>
        <w:t>„</w:t>
      </w:r>
      <w:r w:rsidRPr="00AB1A46">
        <w:t xml:space="preserve">Domokrążcy. </w:t>
      </w:r>
      <w:proofErr w:type="spellStart"/>
      <w:r w:rsidRPr="00AB1A46">
        <w:t>Celan</w:t>
      </w:r>
      <w:proofErr w:type="spellEnd"/>
      <w:r w:rsidRPr="00AB1A46">
        <w:t xml:space="preserve"> </w:t>
      </w:r>
      <w:r>
        <w:t>–</w:t>
      </w:r>
      <w:r w:rsidRPr="00AB1A46">
        <w:t xml:space="preserve"> Bachmann </w:t>
      </w:r>
      <w:r>
        <w:t>–</w:t>
      </w:r>
      <w:r w:rsidRPr="00AB1A46">
        <w:t xml:space="preserve"> Jelinek</w:t>
      </w:r>
      <w:r>
        <w:t>”</w:t>
      </w:r>
      <w:r w:rsidR="00BF1450">
        <w:t xml:space="preserve"> (</w:t>
      </w:r>
      <w:r w:rsidRPr="00AB1A46">
        <w:t>Wydawnictwo Austeria, 2025</w:t>
      </w:r>
      <w:r w:rsidR="00BF1450">
        <w:t>)</w:t>
      </w:r>
    </w:p>
    <w:p w:rsidR="00AB1A46" w:rsidRDefault="00AB1A46" w:rsidP="00AB1A46">
      <w:pPr>
        <w:jc w:val="both"/>
      </w:pPr>
      <w:r w:rsidRPr="00AB1A46">
        <w:rPr>
          <w:b/>
        </w:rPr>
        <w:t>Inga Iwasiów:</w:t>
      </w:r>
      <w:r>
        <w:t xml:space="preserve"> </w:t>
      </w:r>
      <w:r w:rsidRPr="00AB1A46">
        <w:rPr>
          <w:i/>
        </w:rPr>
        <w:t xml:space="preserve">Monika Gromala wraca do Celana, by pokazać działanie widmowych resztek jego popękanej poezji w twórczości Ingeborg Bachmann i Elfriede Jelinek. Nie po raz pierwszy idzie tropem Freuda i Derridy, odnawiając literaturoznawczy potencjał psychoanalizy. Ponieważ rozkopuje kryptę traumy, pisze w zasadniczej dla rozumienia XX wieku sprawie, angażuje w swą narrację tak, jak robią to istotne dzieła humanistyczne: bez reszty. Czytając „Domokrążców”, mam wrażenie obcowania nie tylko </w:t>
      </w:r>
      <w:r>
        <w:rPr>
          <w:i/>
        </w:rPr>
        <w:t xml:space="preserve">z </w:t>
      </w:r>
      <w:r w:rsidRPr="00AB1A46">
        <w:rPr>
          <w:i/>
        </w:rPr>
        <w:t>komentarzami do tekstów, ale z widmami i ranami oraz wydarzeniami, które decydują o życiu i śmierci. Celana, Bachmann, Jelinek, moim.</w:t>
      </w:r>
    </w:p>
    <w:p w:rsidR="001C4F60" w:rsidRDefault="001C4F60" w:rsidP="00AB1A46">
      <w:pPr>
        <w:jc w:val="both"/>
        <w:rPr>
          <w:i/>
        </w:rPr>
      </w:pPr>
      <w:r w:rsidRPr="001C4F60">
        <w:rPr>
          <w:b/>
        </w:rPr>
        <w:t>Maciej Jakubowiak:</w:t>
      </w:r>
      <w:r>
        <w:t xml:space="preserve"> </w:t>
      </w:r>
      <w:r w:rsidRPr="001C4F60">
        <w:rPr>
          <w:i/>
        </w:rPr>
        <w:t xml:space="preserve">Monika Gromala to rzadkie połączenie: niezwykle błyskotliwej i skrupulatnej badaczki literatury oraz skłonnej do podejmowania ryzyka poetki. W pracy akademickiej zajmuje się w dużej mierze poezją Paula Celana, uznawanego za jednego z najbardziej wymagających pisarzy XX wieku. Tej literaturze poświęciła dwie książki, w tym „Domokrążców”. Już to wystarczyłoby za znakomity dorobek. Ale Gromala ma też na koncie poetycką książkę „Matka jest”, w której – wcale nie podążając niewolniczo za </w:t>
      </w:r>
      <w:proofErr w:type="spellStart"/>
      <w:r w:rsidRPr="001C4F60">
        <w:rPr>
          <w:i/>
        </w:rPr>
        <w:t>Celanowskimi</w:t>
      </w:r>
      <w:proofErr w:type="spellEnd"/>
      <w:r w:rsidRPr="001C4F60">
        <w:rPr>
          <w:i/>
        </w:rPr>
        <w:t xml:space="preserve"> inspiracjami – sprawdza możliwości języka najbardziej intymnego.</w:t>
      </w:r>
    </w:p>
    <w:p w:rsidR="002918CD" w:rsidRDefault="002918CD" w:rsidP="00AB1A46">
      <w:pPr>
        <w:jc w:val="both"/>
        <w:rPr>
          <w:i/>
        </w:rPr>
      </w:pPr>
      <w:r w:rsidRPr="002918CD">
        <w:rPr>
          <w:b/>
        </w:rPr>
        <w:t>Grzegorz Olszański:</w:t>
      </w:r>
      <w:r>
        <w:t xml:space="preserve"> </w:t>
      </w:r>
      <w:r w:rsidRPr="002918CD">
        <w:rPr>
          <w:i/>
        </w:rPr>
        <w:t xml:space="preserve">Nieczęsto się zdarza, </w:t>
      </w:r>
      <w:r>
        <w:rPr>
          <w:i/>
        </w:rPr>
        <w:t>że</w:t>
      </w:r>
      <w:r w:rsidRPr="002918CD">
        <w:rPr>
          <w:i/>
        </w:rPr>
        <w:t>by wybitny literat był zarazem równie wybitnym literaturoznawcą</w:t>
      </w:r>
      <w:r>
        <w:rPr>
          <w:i/>
        </w:rPr>
        <w:t>.</w:t>
      </w:r>
      <w:r w:rsidRPr="002918CD">
        <w:rPr>
          <w:i/>
        </w:rPr>
        <w:t xml:space="preserve"> Monika Gromala pokazuje, że taki splot jest możliwy. Jako poetka jest autork</w:t>
      </w:r>
      <w:r w:rsidR="00BF1450">
        <w:rPr>
          <w:i/>
        </w:rPr>
        <w:t xml:space="preserve">ą znakomitego tomu „Matka jest”. </w:t>
      </w:r>
      <w:r w:rsidRPr="002918CD">
        <w:rPr>
          <w:i/>
        </w:rPr>
        <w:t>Jako literaturoznawczyni jest autorką dwóch świetnych książek – „Resuscytacji Celana” oraz zbioru esejów „Domokrążcy”. Ta ostatnia to przedsięwzięcie intelektualne rzadkiej próby, w którym wyjątkowa erudycja spotyka się z wyczuciem języka i interpretacyjną odwagą. „Domokrążcy” nie są jedynie studium wpływu – to raczej wnikliwe śledztwo w sprawie poetyckiej rany, która nie przestaje pracować w literaturze po Zagładzie. Autorka z imponującą precyzją prowadzi czytelnika przez zawiłe relacje między twórczością Paula Celana, Ingeborg Bachmann i Elfriede Jelinek, odsłaniając skrywane związki, ukryte napięcia, widmowe zależności. Co ważne, książki Moniki Gromali cechują się literaturoznawczym profesjonalizmem i analityczną precyzją. Jednocześnie zachowują eseistyczną otwartość, dzięki której wykraczają poza wąski obieg akademicki. Autorka przekonująco pokazuje, że rygor naukowy i szeroki adres odbiorczy wcale się nie wykluczają.</w:t>
      </w:r>
    </w:p>
    <w:p w:rsidR="00655428" w:rsidRPr="00655428" w:rsidRDefault="00655428" w:rsidP="00655428">
      <w:pPr>
        <w:jc w:val="both"/>
        <w:rPr>
          <w:iCs/>
        </w:rPr>
      </w:pPr>
      <w:r w:rsidRPr="00655428">
        <w:rPr>
          <w:b/>
          <w:bCs/>
          <w:iCs/>
        </w:rPr>
        <w:t>Urszula Glensk:</w:t>
      </w:r>
      <w:r>
        <w:rPr>
          <w:iCs/>
        </w:rPr>
        <w:t xml:space="preserve"> </w:t>
      </w:r>
      <w:r w:rsidRPr="00655428">
        <w:rPr>
          <w:i/>
        </w:rPr>
        <w:t>Przed przełomem cyfrowym, aby zająć się cudzym dziełem, wystarczyło przeczytać dzieło i pięć opracowań. Współcześnie, aby podjąć się literaturoznawczej analizy, trzeba przebrnąć przez wojny interpretacyjne, intelektualnie zasymilować wiele cudzych tekstów. Monika Gromala</w:t>
      </w:r>
      <w:r w:rsidRPr="00655428">
        <w:rPr>
          <w:b/>
          <w:bCs/>
          <w:i/>
        </w:rPr>
        <w:t>,</w:t>
      </w:r>
      <w:r w:rsidRPr="00655428">
        <w:rPr>
          <w:i/>
        </w:rPr>
        <w:t xml:space="preserve"> jak domokrążca idei, obeszła wszystkie konteksty i wyłożyła własne odczytanie twórczości trojga austriackich pisarzy – Paula Celana, Ingeborg Bachmann i Elfriede Jelinek. Łączą ich pogłosy wojny i przekonanie, że gdybyśmy mieli słowa i język, nie potrzebowalibyśmy broni. Badaczka zaproponowała konstelacyjne odczytanie ich </w:t>
      </w:r>
      <w:proofErr w:type="spellStart"/>
      <w:r w:rsidRPr="00655428">
        <w:rPr>
          <w:i/>
        </w:rPr>
        <w:t>współ</w:t>
      </w:r>
      <w:proofErr w:type="spellEnd"/>
      <w:r w:rsidRPr="00655428">
        <w:rPr>
          <w:i/>
        </w:rPr>
        <w:t>-odczuwania. Literaturoznawstwo wysokiej próby, zarówno badawczej</w:t>
      </w:r>
      <w:r>
        <w:rPr>
          <w:i/>
        </w:rPr>
        <w:t>,</w:t>
      </w:r>
      <w:r w:rsidRPr="00655428">
        <w:rPr>
          <w:i/>
        </w:rPr>
        <w:t xml:space="preserve"> jak i hermetycznej.</w:t>
      </w:r>
      <w:r w:rsidRPr="00655428">
        <w:rPr>
          <w:iCs/>
        </w:rPr>
        <w:t xml:space="preserve"> </w:t>
      </w:r>
    </w:p>
    <w:p w:rsidR="00BA759A" w:rsidRDefault="00BA759A" w:rsidP="00BA759A">
      <w:pPr>
        <w:jc w:val="both"/>
        <w:rPr>
          <w:i/>
        </w:rPr>
      </w:pPr>
      <w:r w:rsidRPr="00BA759A">
        <w:rPr>
          <w:b/>
          <w:iCs/>
        </w:rPr>
        <w:t xml:space="preserve">Magdalena Kicińska: </w:t>
      </w:r>
      <w:r w:rsidRPr="00BA759A">
        <w:rPr>
          <w:i/>
        </w:rPr>
        <w:t xml:space="preserve">Książka Gromali to zaproszenie do poszukiwań połączeń w twórczości autorów i autorek opiewających to, co rozerwane, fragmentaryczne, rozszarpane i wydobyte z mroku. Bo pisanie po Zagładzie to u nich również pisanie „po </w:t>
      </w:r>
      <w:proofErr w:type="spellStart"/>
      <w:r w:rsidRPr="00BA759A">
        <w:rPr>
          <w:i/>
        </w:rPr>
        <w:t>Celanie</w:t>
      </w:r>
      <w:proofErr w:type="spellEnd"/>
      <w:r w:rsidRPr="00BA759A">
        <w:rPr>
          <w:i/>
        </w:rPr>
        <w:t>”, z którym bohaterki Gromali – Bachmann, Jelinek się mierzą. A my, czytając, co z tego „ustosunkowania się” wynika, odnajdujemy nowe wskazówki i inspiracje do odkrywania po raz kolejny książek kluczowych dla europejskiej literatury. Wielka to zasługa autorki, by nas do tego sprowokować!</w:t>
      </w:r>
      <w:r>
        <w:rPr>
          <w:i/>
        </w:rPr>
        <w:br w:type="page"/>
      </w:r>
    </w:p>
    <w:p w:rsidR="00AB1A46" w:rsidRPr="00AB1A46" w:rsidRDefault="00AB1A46" w:rsidP="00AB1A46">
      <w:pPr>
        <w:pStyle w:val="Akapitzlist"/>
        <w:numPr>
          <w:ilvl w:val="0"/>
          <w:numId w:val="1"/>
        </w:numPr>
        <w:jc w:val="both"/>
        <w:rPr>
          <w:b/>
        </w:rPr>
      </w:pPr>
      <w:r w:rsidRPr="00AB1A46">
        <w:rPr>
          <w:b/>
        </w:rPr>
        <w:lastRenderedPageBreak/>
        <w:t xml:space="preserve">JUSTYNA KULIKOWSKA </w:t>
      </w:r>
    </w:p>
    <w:p w:rsidR="00AB1A46" w:rsidRDefault="00AB1A46" w:rsidP="00AB1A46">
      <w:pPr>
        <w:jc w:val="both"/>
      </w:pPr>
      <w:r w:rsidRPr="00AB1A46">
        <w:t xml:space="preserve">za tom poezji </w:t>
      </w:r>
      <w:r>
        <w:t>„</w:t>
      </w:r>
      <w:r w:rsidRPr="00AB1A46">
        <w:t>Wnyki dla światła</w:t>
      </w:r>
      <w:r>
        <w:t>”</w:t>
      </w:r>
      <w:r w:rsidRPr="00AB1A46">
        <w:t xml:space="preserve">, który wszedł także w skład jej książki </w:t>
      </w:r>
      <w:r>
        <w:t>„</w:t>
      </w:r>
      <w:r w:rsidRPr="00AB1A46">
        <w:t>Wiersze zebrane (2018</w:t>
      </w:r>
      <w:r>
        <w:t xml:space="preserve"> –</w:t>
      </w:r>
      <w:r w:rsidRPr="00AB1A46">
        <w:t>2025)</w:t>
      </w:r>
      <w:r>
        <w:t>” (</w:t>
      </w:r>
      <w:r w:rsidRPr="00AB1A46">
        <w:t>Wydawnictwo Wojewódzkiej Biblioteki Publicznej i Centrum Animacji Kultury w Poznaniu</w:t>
      </w:r>
      <w:r>
        <w:t>,</w:t>
      </w:r>
      <w:r w:rsidRPr="00AB1A46">
        <w:t xml:space="preserve"> 2025</w:t>
      </w:r>
      <w:r>
        <w:t>)</w:t>
      </w:r>
    </w:p>
    <w:p w:rsidR="00AB1A46" w:rsidRDefault="00AB1A46" w:rsidP="00AB1A46">
      <w:pPr>
        <w:jc w:val="both"/>
        <w:rPr>
          <w:i/>
        </w:rPr>
      </w:pPr>
      <w:r w:rsidRPr="00AB1A46">
        <w:rPr>
          <w:b/>
        </w:rPr>
        <w:t>Inga Iwasiów:</w:t>
      </w:r>
      <w:r>
        <w:rPr>
          <w:b/>
        </w:rPr>
        <w:t xml:space="preserve"> </w:t>
      </w:r>
      <w:r w:rsidRPr="00AB1A46">
        <w:rPr>
          <w:i/>
        </w:rPr>
        <w:t xml:space="preserve">Wiersze Justyny Kulikowskiej są jednocześnie precyzyjne i wściekłe, mają, jak sama pisze, „silniczek”, ale ja w nich słyszę świst kamertonu, podmuch trajektorii wyznaczanych przez </w:t>
      </w:r>
      <w:proofErr w:type="spellStart"/>
      <w:r w:rsidRPr="00AB1A46">
        <w:rPr>
          <w:i/>
        </w:rPr>
        <w:t>podmiotkę</w:t>
      </w:r>
      <w:proofErr w:type="spellEnd"/>
      <w:r w:rsidRPr="00AB1A46">
        <w:rPr>
          <w:i/>
        </w:rPr>
        <w:t>. Tym razem metaforą organizującą całość są wnyki (dla światła i dla świata), zamieniane w swoje przeciwieństwo: hamak. Co nas więzi, a co rozstawiamy, w czym wibruje język, a co się dzieje ze światem, gdy go kadrujemy na bólu? Kulikowska jest we „Wnykach…” dojmująco celna, osobna i przejmująca.</w:t>
      </w:r>
    </w:p>
    <w:p w:rsidR="001C4F60" w:rsidRDefault="001C4F60" w:rsidP="00AB1A46">
      <w:pPr>
        <w:jc w:val="both"/>
        <w:rPr>
          <w:i/>
        </w:rPr>
      </w:pPr>
      <w:r w:rsidRPr="001C4F60">
        <w:rPr>
          <w:b/>
        </w:rPr>
        <w:t>Maciej Jakubowiak:</w:t>
      </w:r>
      <w:r>
        <w:rPr>
          <w:i/>
        </w:rPr>
        <w:t xml:space="preserve"> </w:t>
      </w:r>
      <w:r w:rsidRPr="001C4F60">
        <w:rPr>
          <w:i/>
        </w:rPr>
        <w:t>Niewykluczone, że Justyna Kulikowska jest poetką przebojową. W końcu przebojem wdarła się w krajobraz polskiej poezji książką „</w:t>
      </w:r>
      <w:proofErr w:type="spellStart"/>
      <w:r w:rsidRPr="001C4F60">
        <w:rPr>
          <w:i/>
        </w:rPr>
        <w:t>gift</w:t>
      </w:r>
      <w:proofErr w:type="spellEnd"/>
      <w:r w:rsidRPr="001C4F60">
        <w:rPr>
          <w:i/>
        </w:rPr>
        <w:t>. Z Podlasia”, w której język i doświadczenia spoza centrum działały jak laski dynamitu, podsadzane pod ponure gmaszysko polskiej kultury. Tymczasem „Wnyki dla światła”, piąta książka Kulikowskiej, to już bardziej cierpliwa medytacja nad tym, jak swoje własne kształty, ustalane przez oczekiwania innych i własne pragnienia, skruszyć i poluzować tak, żeby świat wciąż mógł okazywać się zaskakujący.</w:t>
      </w:r>
    </w:p>
    <w:p w:rsidR="0048087F" w:rsidRPr="0048087F" w:rsidRDefault="0048087F" w:rsidP="00AB1A46">
      <w:pPr>
        <w:jc w:val="both"/>
      </w:pPr>
      <w:r w:rsidRPr="0048087F">
        <w:rPr>
          <w:b/>
        </w:rPr>
        <w:t>Grzegorz Olszański:</w:t>
      </w:r>
      <w:r>
        <w:t xml:space="preserve"> </w:t>
      </w:r>
      <w:r w:rsidRPr="0048087F">
        <w:rPr>
          <w:i/>
        </w:rPr>
        <w:t>Jeśli jedną z miar sukcesu w poezji jest wypracowanie przez autora</w:t>
      </w:r>
      <w:r>
        <w:rPr>
          <w:i/>
        </w:rPr>
        <w:t xml:space="preserve"> czy </w:t>
      </w:r>
      <w:r w:rsidRPr="0048087F">
        <w:rPr>
          <w:i/>
        </w:rPr>
        <w:t xml:space="preserve">autorkę własnej rozpoznawalnej dykcji, to Justynie Kulikowskiej udało się to zrobić w wyjątkowo krótkim czasie. Każda jej książka była ważnym wydarzeniem, każdy jej tom wywoływał gorące krytycznoliterackie dyskusje. Nie inaczej jest z „Wnykami dla światła”. To książka bezkompromisowa, ale też </w:t>
      </w:r>
      <w:r>
        <w:rPr>
          <w:i/>
        </w:rPr>
        <w:t>poetka</w:t>
      </w:r>
      <w:r w:rsidRPr="0048087F">
        <w:rPr>
          <w:i/>
        </w:rPr>
        <w:t xml:space="preserve"> jest świadoma zarówno przemocy języka, jak i jego uwodzicielskiej siły. To poezja, która nie tyle opisuje rzeczywistość, ile próbuje ją przechwycić, rozmontować i na nowo, po swojemu, opisać. Kulikowska z niezwykłą śmiałością operuje rejestrem wysokim i niskim, splatając erudycyjne odniesienia z tym, co prozaiczne, tworząc idiom rozpoznawalny i zarazem niepodrabialny.</w:t>
      </w:r>
    </w:p>
    <w:p w:rsidR="001C4F60" w:rsidRPr="001C4F60" w:rsidRDefault="00655428" w:rsidP="00AB1A46">
      <w:pPr>
        <w:jc w:val="both"/>
      </w:pPr>
      <w:r w:rsidRPr="00655428">
        <w:rPr>
          <w:b/>
          <w:bCs/>
        </w:rPr>
        <w:t>Urszula Glensk:</w:t>
      </w:r>
      <w:r>
        <w:t xml:space="preserve"> </w:t>
      </w:r>
      <w:r w:rsidRPr="00655428">
        <w:rPr>
          <w:i/>
          <w:iCs/>
        </w:rPr>
        <w:t>Łapanie doświadczenia we wnyki języka jest pracą poetów. Justyna Kulikowska chwyta perfekcyjnie i oszczędnie zarazem. W świecie przegadanym jej sposób mówienia – wciąga; okiełznane frazy – uspakajają; elipsy – zostawiają przestrzeń. W nadmiarze dostępnych obrazów poetka zachowuje niepewność co do piękna i brzydoty, poprzestaje na patrzeniu i podglądaniu. Nieprzypadkowo. Patrzenie – mówi Kulikowska – to najdoskonalsza z wersji zawłaszczania. Czytanie jej wierszy może stać się doskonałą lekcją namysłu. Żeby ułatwić lekturę, poetka rozwiesza czytelnikowi hamak pomiędzy słowami a myślami, wyobrażeniem a rzeczywistością, wcześniej ostrożnie sprawdzając wytrzymałość dębów szypułkowych.</w:t>
      </w:r>
    </w:p>
    <w:p w:rsidR="00BA759A" w:rsidRPr="00BA759A" w:rsidRDefault="00BA759A" w:rsidP="00BA759A">
      <w:pPr>
        <w:jc w:val="both"/>
        <w:rPr>
          <w:b/>
        </w:rPr>
      </w:pPr>
      <w:r w:rsidRPr="00BA759A">
        <w:rPr>
          <w:b/>
        </w:rPr>
        <w:t xml:space="preserve">Magdalena Kicińska: </w:t>
      </w:r>
      <w:r w:rsidRPr="00BA759A">
        <w:rPr>
          <w:bCs/>
          <w:i/>
          <w:iCs/>
        </w:rPr>
        <w:t>Justyna Kulikowska swoją najnowszą książką poetycką potwierdza, jak ważnym głosem jest we współczesnej polskiej poezji – wyjątkowym i niezastąpionym. Czekam na jej wiersze zawsze z wielką niecierpliwością, a we „Wnyki…” dałam się złapać od pierwszego wersu.</w:t>
      </w:r>
      <w:r w:rsidRPr="00BA759A">
        <w:rPr>
          <w:b/>
        </w:rPr>
        <w:t xml:space="preserve"> </w:t>
      </w:r>
    </w:p>
    <w:p w:rsidR="00BA759A" w:rsidRDefault="00BA759A">
      <w:pPr>
        <w:rPr>
          <w:b/>
        </w:rPr>
      </w:pPr>
      <w:r>
        <w:rPr>
          <w:b/>
        </w:rPr>
        <w:br w:type="page"/>
      </w:r>
    </w:p>
    <w:p w:rsidR="00D44C8C" w:rsidRDefault="00AB1A46" w:rsidP="00AB1A46">
      <w:pPr>
        <w:pStyle w:val="Akapitzlist"/>
        <w:numPr>
          <w:ilvl w:val="0"/>
          <w:numId w:val="1"/>
        </w:numPr>
        <w:jc w:val="both"/>
        <w:rPr>
          <w:b/>
        </w:rPr>
      </w:pPr>
      <w:r w:rsidRPr="00AB1A46">
        <w:rPr>
          <w:b/>
        </w:rPr>
        <w:lastRenderedPageBreak/>
        <w:t>PAWEŁ RZEWUSKI</w:t>
      </w:r>
    </w:p>
    <w:p w:rsidR="00AB1A46" w:rsidRDefault="00AB1A46" w:rsidP="00AB1A46">
      <w:pPr>
        <w:jc w:val="both"/>
      </w:pPr>
      <w:r w:rsidRPr="00AB1A46">
        <w:t xml:space="preserve">za powieść </w:t>
      </w:r>
      <w:r>
        <w:t>„</w:t>
      </w:r>
      <w:r w:rsidRPr="00AB1A46">
        <w:t>Krzywda</w:t>
      </w:r>
      <w:r>
        <w:t>” (</w:t>
      </w:r>
      <w:r w:rsidRPr="00AB1A46">
        <w:t xml:space="preserve">Wydawnictwo </w:t>
      </w:r>
      <w:proofErr w:type="spellStart"/>
      <w:r w:rsidRPr="00AB1A46">
        <w:t>ArtRage</w:t>
      </w:r>
      <w:proofErr w:type="spellEnd"/>
      <w:r w:rsidRPr="00AB1A46">
        <w:t>, 2025</w:t>
      </w:r>
      <w:r>
        <w:t>)</w:t>
      </w:r>
    </w:p>
    <w:p w:rsidR="007D55E5" w:rsidRDefault="007D55E5" w:rsidP="00AB1A46">
      <w:pPr>
        <w:jc w:val="both"/>
      </w:pPr>
      <w:r w:rsidRPr="007D55E5">
        <w:rPr>
          <w:b/>
        </w:rPr>
        <w:t>Inga Iwasiów:</w:t>
      </w:r>
      <w:r>
        <w:t xml:space="preserve"> </w:t>
      </w:r>
      <w:r w:rsidRPr="007D55E5">
        <w:rPr>
          <w:i/>
        </w:rPr>
        <w:t>Paweł Rzewuski napisał powieść brawurową, odwołując się wprost do tak zwanych zabytków literatury polskiej i europejskiej, (i)grając ze szlachetczyzną. Udała mu się rzecz niebywała: utrzymał na ponad trzystu stronach wartką akcję oraz bezbłędny styl, archaizowany, lecz niemęczący, jasny i pędzący za bohaterami. Zdaje się dobrze bawić – a temu byle pisarczyk nie podoła – na pograniczu literatury popularnej i zajmujących nas w XXI wieku dyskursów. Krzywda? Herb czy właściwość, nazwisko czy przekleństwo? Pojedynek czy gawędziarska narracja? Wszystkiego nam ku przyjemności zada.</w:t>
      </w:r>
    </w:p>
    <w:p w:rsidR="001C4F60" w:rsidRDefault="001C4F60" w:rsidP="00AB1A46">
      <w:pPr>
        <w:jc w:val="both"/>
        <w:rPr>
          <w:i/>
        </w:rPr>
      </w:pPr>
      <w:r w:rsidRPr="001C4F60">
        <w:rPr>
          <w:b/>
        </w:rPr>
        <w:t>Maciej Jakubowiak:</w:t>
      </w:r>
      <w:r>
        <w:t xml:space="preserve"> </w:t>
      </w:r>
      <w:r w:rsidRPr="001C4F60">
        <w:rPr>
          <w:i/>
        </w:rPr>
        <w:t>Powieść „Krzywda” Pawła Rzewuskiego to konstrukcja z wielu możliwości lekturowych. Niby to historia szlachciury, który usiłując odnaleźć dawno zaginionego brata, przemierza rubieże Rzeczpospolitej, odkrywa mroczne tajemnice szlacheckich dworków i szuka sprawiedliwości. Ale jest to też historia niestrudzonego odkrywcy, który w tym czasie, kiedy panowanie rozumu nie jest jeszcze raz na zawsze ustalone, mierzy się ze zjawiskami wykraczającymi poza wąskie granice zdrowego rozsądku, a nieraz brutalnie naruszające porządek społeczny. Choć przecież jest to też historia całkiem współczesnego autora, który w opowiedzianej już na tyle sposobów historii polskiej szlachty upomina się o to, co zwykle było marginalizowane, pomijane, bagatelizowane: podskórną historię konsekwentnej i systemowej przemocy mężczyzn wobec kobiet.</w:t>
      </w:r>
    </w:p>
    <w:p w:rsidR="0048087F" w:rsidRDefault="0048087F" w:rsidP="00AB1A46">
      <w:pPr>
        <w:jc w:val="both"/>
        <w:rPr>
          <w:i/>
        </w:rPr>
      </w:pPr>
      <w:r w:rsidRPr="0048087F">
        <w:rPr>
          <w:b/>
        </w:rPr>
        <w:t>Grzegorz Olszański:</w:t>
      </w:r>
      <w:r>
        <w:t xml:space="preserve"> </w:t>
      </w:r>
      <w:r w:rsidRPr="0048087F">
        <w:rPr>
          <w:i/>
        </w:rPr>
        <w:t xml:space="preserve">Nie wiem, czy Paweł Rzewuski jest bliskim, czy dalekim krewnym Wacława Piotra Rzewuskiego (herbu Krzywda) – hetmana wielkiego koronnego, ale też znakomitego staropolskiego dramaturga, poety, mecenasa sztuki i bibliofila. Wiem natomiast jedno: jego „Krzywda” to książka ze wszech miar znakomita. Oto mamy utwór sytuujący się na antypodach zwrotu ludowego, a jej autor sugestywnie udowadnia, że historie z gatunku płaszcza </w:t>
      </w:r>
      <w:r>
        <w:rPr>
          <w:i/>
        </w:rPr>
        <w:t>i szpady – a raczej spod znaku kontusza i szabli</w:t>
      </w:r>
      <w:r w:rsidRPr="0048087F">
        <w:rPr>
          <w:i/>
        </w:rPr>
        <w:t xml:space="preserve"> – wciąż potrafią intrygować. Rzewuski wirtuozersko pokazuje, że powieść szkatułkowa wciąż ma wiele do zaoferowania czytelnikowi, a historia Rzeczpospolitej stanowi kapitalne </w:t>
      </w:r>
      <w:proofErr w:type="spellStart"/>
      <w:r w:rsidRPr="0048087F">
        <w:rPr>
          <w:i/>
        </w:rPr>
        <w:t>imaginarium</w:t>
      </w:r>
      <w:proofErr w:type="spellEnd"/>
      <w:r w:rsidRPr="0048087F">
        <w:rPr>
          <w:i/>
        </w:rPr>
        <w:t xml:space="preserve"> dla opowieści. Reasumując: „Krzywda” krzywdy nikomu nie czyni, a lekturowej przyjemności dostarcza aż nadto!</w:t>
      </w:r>
    </w:p>
    <w:p w:rsidR="00BA759A" w:rsidRPr="00BA759A" w:rsidRDefault="00BA759A" w:rsidP="00BA759A">
      <w:pPr>
        <w:jc w:val="both"/>
        <w:rPr>
          <w:i/>
        </w:rPr>
      </w:pPr>
      <w:r w:rsidRPr="00BA759A">
        <w:rPr>
          <w:b/>
          <w:iCs/>
        </w:rPr>
        <w:t xml:space="preserve">Magdalena Kicińska: </w:t>
      </w:r>
      <w:r w:rsidRPr="00BA759A">
        <w:rPr>
          <w:i/>
        </w:rPr>
        <w:t xml:space="preserve">Jeśli powieść historyczna, to wyłącznie taka! Ten </w:t>
      </w:r>
      <w:proofErr w:type="spellStart"/>
      <w:r w:rsidRPr="00BA759A">
        <w:rPr>
          <w:i/>
        </w:rPr>
        <w:t>kryptocytat</w:t>
      </w:r>
      <w:proofErr w:type="spellEnd"/>
      <w:r w:rsidRPr="00BA759A">
        <w:rPr>
          <w:i/>
        </w:rPr>
        <w:t xml:space="preserve"> nawiązujący do patrona nagrody-stypendium pokazuje entuzjazm, z jakim weszłam w tę książkę. I było to dla mnie ogromne zaskoczenie, bo nie jest to gatunek mojego pierwszego wyboru. Nominacją „Krzywdy” właśnie do takiej, dość nieoczekiwanej, podróży zapraszamy kolejnych czytelników i czytelniczki. Tu, między Odrą a Bugiem, wszyscy jesteśmy jakoś skoligaceni z tymi spod herbu Krzywda.</w:t>
      </w:r>
    </w:p>
    <w:p w:rsidR="00BA759A" w:rsidRPr="00BA759A" w:rsidRDefault="00BA759A" w:rsidP="00AB1A46">
      <w:pPr>
        <w:jc w:val="both"/>
        <w:rPr>
          <w:iCs/>
        </w:rPr>
      </w:pPr>
    </w:p>
    <w:sectPr w:rsidR="00BA759A" w:rsidRPr="00BA75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AF0E0C"/>
    <w:multiLevelType w:val="hybridMultilevel"/>
    <w:tmpl w:val="AA3424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21697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A46"/>
    <w:rsid w:val="000F6C0C"/>
    <w:rsid w:val="001C4F60"/>
    <w:rsid w:val="002918CD"/>
    <w:rsid w:val="00364A56"/>
    <w:rsid w:val="003E478F"/>
    <w:rsid w:val="0048087F"/>
    <w:rsid w:val="00655428"/>
    <w:rsid w:val="00773E60"/>
    <w:rsid w:val="007D55E5"/>
    <w:rsid w:val="00AB1A46"/>
    <w:rsid w:val="00B90F10"/>
    <w:rsid w:val="00BA759A"/>
    <w:rsid w:val="00BF1450"/>
    <w:rsid w:val="00D44C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F060A"/>
  <w15:chartTrackingRefBased/>
  <w15:docId w15:val="{589AF1C6-E6D4-4523-8F0D-22B644B5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B1A46"/>
    <w:pPr>
      <w:ind w:left="720"/>
      <w:contextualSpacing/>
    </w:pPr>
  </w:style>
  <w:style w:type="paragraph" w:styleId="Poprawka">
    <w:name w:val="Revision"/>
    <w:hidden/>
    <w:uiPriority w:val="99"/>
    <w:semiHidden/>
    <w:rsid w:val="00B90F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4</Pages>
  <Words>1745</Words>
  <Characters>11277</Characters>
  <Application>Microsoft Office Word</Application>
  <DocSecurity>0</DocSecurity>
  <Lines>152</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KarolF</dc:creator>
  <cp:keywords/>
  <dc:description/>
  <cp:lastModifiedBy>KF</cp:lastModifiedBy>
  <cp:revision>6</cp:revision>
  <dcterms:created xsi:type="dcterms:W3CDTF">2026-04-19T17:56:00Z</dcterms:created>
  <dcterms:modified xsi:type="dcterms:W3CDTF">2026-04-20T17:48:00Z</dcterms:modified>
</cp:coreProperties>
</file>